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CB3" w:rsidRPr="005E4749" w:rsidRDefault="005E4749" w:rsidP="00B270D3">
      <w:pPr>
        <w:pStyle w:val="Subheading"/>
        <w:rPr>
          <w:b w:val="0"/>
          <w:color w:val="auto"/>
          <w:szCs w:val="22"/>
        </w:rPr>
      </w:pPr>
      <w:r>
        <w:rPr>
          <w:b w:val="0"/>
          <w:color w:val="auto"/>
        </w:rPr>
        <w:br/>
      </w:r>
      <w:r w:rsidR="00B90CB3" w:rsidRPr="005E4749">
        <w:rPr>
          <w:b w:val="0"/>
          <w:color w:val="auto"/>
          <w:szCs w:val="22"/>
        </w:rPr>
        <w:t>Accidents occur on a regular basis at the workplace.  If you’re involved in an accident, do you know who you need to report information about what happened to?  Why is it so important to make such a report?  Our company is required by OSHA to keep track of and record certain workplace injuries.  We also maintain records about accidents and near-misses to help track safety issues before an injury or fatality occurs.  This information allows corrections to be made to hazardous aspect of the workplace.  But what is the difference between an accident and a near-miss?  According to OSHA, the following definitions apply:</w:t>
      </w:r>
      <w:r w:rsidRPr="005E4749">
        <w:rPr>
          <w:b w:val="0"/>
          <w:color w:val="auto"/>
          <w:szCs w:val="22"/>
        </w:rPr>
        <w:br/>
      </w:r>
    </w:p>
    <w:p w:rsidR="00B90CB3" w:rsidRPr="005E4749" w:rsidRDefault="00B90CB3" w:rsidP="00B90CB3">
      <w:pPr>
        <w:pStyle w:val="Subheading"/>
        <w:numPr>
          <w:ilvl w:val="0"/>
          <w:numId w:val="41"/>
        </w:numPr>
        <w:rPr>
          <w:b w:val="0"/>
          <w:color w:val="auto"/>
          <w:szCs w:val="22"/>
        </w:rPr>
      </w:pPr>
      <w:r w:rsidRPr="005E4749">
        <w:rPr>
          <w:b w:val="0"/>
          <w:color w:val="auto"/>
          <w:szCs w:val="22"/>
        </w:rPr>
        <w:t>Accident is an undesired event that causes personal injury or property damage.</w:t>
      </w:r>
      <w:r w:rsidR="005E4749" w:rsidRPr="005E4749">
        <w:rPr>
          <w:b w:val="0"/>
          <w:color w:val="auto"/>
          <w:szCs w:val="22"/>
        </w:rPr>
        <w:br/>
      </w:r>
    </w:p>
    <w:p w:rsidR="00B90CB3" w:rsidRPr="005E4749" w:rsidRDefault="00B90CB3" w:rsidP="00B90CB3">
      <w:pPr>
        <w:pStyle w:val="Subheading"/>
        <w:numPr>
          <w:ilvl w:val="0"/>
          <w:numId w:val="41"/>
        </w:numPr>
        <w:rPr>
          <w:b w:val="0"/>
          <w:color w:val="auto"/>
          <w:szCs w:val="22"/>
        </w:rPr>
      </w:pPr>
      <w:r w:rsidRPr="005E4749">
        <w:rPr>
          <w:b w:val="0"/>
          <w:color w:val="auto"/>
          <w:szCs w:val="22"/>
        </w:rPr>
        <w:t>Near-miss is an incident where there’s no property damage and no personal injury but given a light change in time or position, damage and/or injury could have easily happened.</w:t>
      </w:r>
    </w:p>
    <w:p w:rsidR="00B90CB3" w:rsidRPr="005E4749" w:rsidRDefault="00B90CB3" w:rsidP="00B90CB3">
      <w:pPr>
        <w:pStyle w:val="Subheading"/>
        <w:rPr>
          <w:b w:val="0"/>
          <w:color w:val="auto"/>
          <w:szCs w:val="22"/>
        </w:rPr>
      </w:pPr>
    </w:p>
    <w:p w:rsidR="00B90CB3" w:rsidRPr="005E4749" w:rsidRDefault="00B90CB3" w:rsidP="00B90CB3">
      <w:pPr>
        <w:pStyle w:val="Subheading"/>
        <w:rPr>
          <w:b w:val="0"/>
          <w:color w:val="auto"/>
          <w:szCs w:val="22"/>
        </w:rPr>
      </w:pPr>
      <w:r w:rsidRPr="005E4749">
        <w:rPr>
          <w:b w:val="0"/>
          <w:color w:val="auto"/>
          <w:szCs w:val="22"/>
        </w:rPr>
        <w:t xml:space="preserve">The majority of the information contained in these reports comes from you folks, our employees.  Your supervisor is usually in charge of collecting information about any and all accidents you’ve been involved in.  </w:t>
      </w:r>
      <w:r w:rsidR="00181C89" w:rsidRPr="005E4749">
        <w:rPr>
          <w:b w:val="0"/>
          <w:color w:val="auto"/>
          <w:szCs w:val="22"/>
        </w:rPr>
        <w:t>Although</w:t>
      </w:r>
      <w:r w:rsidRPr="005E4749">
        <w:rPr>
          <w:b w:val="0"/>
          <w:color w:val="auto"/>
          <w:szCs w:val="22"/>
        </w:rPr>
        <w:t xml:space="preserve"> the supervisor collects the information, it’s your responsibility to make sure that it is reported to the supervisor.</w:t>
      </w:r>
    </w:p>
    <w:p w:rsidR="00640B9B" w:rsidRPr="005E4749" w:rsidRDefault="00640B9B" w:rsidP="00B90CB3">
      <w:pPr>
        <w:pStyle w:val="Subheading"/>
        <w:rPr>
          <w:b w:val="0"/>
          <w:color w:val="auto"/>
          <w:szCs w:val="22"/>
        </w:rPr>
      </w:pPr>
    </w:p>
    <w:p w:rsidR="00640B9B" w:rsidRPr="005E4749" w:rsidRDefault="00640B9B" w:rsidP="00B90CB3">
      <w:pPr>
        <w:pStyle w:val="Subheading"/>
        <w:rPr>
          <w:b w:val="0"/>
          <w:color w:val="auto"/>
          <w:szCs w:val="22"/>
        </w:rPr>
      </w:pPr>
      <w:r w:rsidRPr="005E4749">
        <w:rPr>
          <w:b w:val="0"/>
          <w:color w:val="auto"/>
          <w:szCs w:val="22"/>
        </w:rPr>
        <w:t>It’s important to report accidents promptly.  By doing this, you help to protect your rights if a Workers’ Compensation claim is made.  You also help to prevent future, similar accidents from occurring because it gives us the opportunity to address the safety problem that caused the accident.  By reviewing these reports, hazardous trends, work practices and locations can be identified and dealt with swiftly.  By not reporting an accident or near-miss, you put yourself and everyone at your workplace at risk for an injury or fatality.</w:t>
      </w:r>
    </w:p>
    <w:p w:rsidR="00640B9B" w:rsidRPr="005E4749" w:rsidRDefault="00640B9B" w:rsidP="00B90CB3">
      <w:pPr>
        <w:pStyle w:val="Subheading"/>
        <w:rPr>
          <w:b w:val="0"/>
          <w:color w:val="auto"/>
          <w:szCs w:val="22"/>
        </w:rPr>
      </w:pPr>
    </w:p>
    <w:p w:rsidR="00640B9B" w:rsidRPr="005E4749" w:rsidRDefault="00640B9B" w:rsidP="00B90CB3">
      <w:pPr>
        <w:pStyle w:val="Subheading"/>
        <w:rPr>
          <w:b w:val="0"/>
          <w:color w:val="auto"/>
          <w:szCs w:val="22"/>
        </w:rPr>
      </w:pPr>
      <w:r w:rsidRPr="005E4749">
        <w:rPr>
          <w:b w:val="0"/>
          <w:color w:val="auto"/>
          <w:szCs w:val="22"/>
        </w:rPr>
        <w:t>Many industries, including ours, are required by OSHA to keep track of work-related injuries and illnesses.  The information is recoded for each calendar year (January through December) on the OSHA Injury and Illness Log or OSHA 300 Form.  The Injury and Illness Summary or OSHA 300A for the previous year must be posted at each workplace from 1 February through 30 April to allow all employees the opportunity to see this report.  After this time these records are kept on file and are available to you upon request.</w:t>
      </w:r>
    </w:p>
    <w:p w:rsidR="00640B9B" w:rsidRPr="005E4749" w:rsidRDefault="00640B9B" w:rsidP="00B90CB3">
      <w:pPr>
        <w:pStyle w:val="Subheading"/>
        <w:rPr>
          <w:b w:val="0"/>
          <w:color w:val="auto"/>
          <w:szCs w:val="22"/>
        </w:rPr>
      </w:pPr>
    </w:p>
    <w:p w:rsidR="00640B9B" w:rsidRPr="005E4749" w:rsidRDefault="00640B9B" w:rsidP="00B90CB3">
      <w:pPr>
        <w:pStyle w:val="Subheading"/>
        <w:rPr>
          <w:b w:val="0"/>
          <w:color w:val="auto"/>
          <w:szCs w:val="22"/>
        </w:rPr>
      </w:pPr>
      <w:r w:rsidRPr="005E4749">
        <w:rPr>
          <w:b w:val="0"/>
          <w:color w:val="auto"/>
          <w:szCs w:val="22"/>
        </w:rPr>
        <w:t xml:space="preserve">There are exceptions for which companies must keep these records.  Certain industries with low hazard records like retail trade and real estate and companies with less than 10 employees are not required to keep injury and illness records. </w:t>
      </w:r>
    </w:p>
    <w:p w:rsidR="00640B9B" w:rsidRPr="005E4749" w:rsidRDefault="00640B9B" w:rsidP="00B90CB3">
      <w:pPr>
        <w:pStyle w:val="Subheading"/>
        <w:rPr>
          <w:b w:val="0"/>
          <w:color w:val="auto"/>
          <w:szCs w:val="22"/>
        </w:rPr>
      </w:pPr>
    </w:p>
    <w:p w:rsidR="00640B9B" w:rsidRPr="005E4749" w:rsidRDefault="00640B9B" w:rsidP="00B90CB3">
      <w:pPr>
        <w:pStyle w:val="Subheading"/>
        <w:rPr>
          <w:b w:val="0"/>
          <w:color w:val="auto"/>
          <w:szCs w:val="22"/>
        </w:rPr>
      </w:pPr>
      <w:r w:rsidRPr="005E4749">
        <w:rPr>
          <w:b w:val="0"/>
          <w:color w:val="auto"/>
          <w:szCs w:val="22"/>
        </w:rPr>
        <w:t>By swiftly reporting any accident or near-miss incident to your supervisor, you will help to make your workplace an even safer place to work.</w:t>
      </w:r>
    </w:p>
    <w:p w:rsidR="00CF2FCB" w:rsidRPr="005E4749" w:rsidRDefault="00CF2FCB" w:rsidP="00B270D3">
      <w:pPr>
        <w:pStyle w:val="Subheading"/>
        <w:rPr>
          <w:szCs w:val="22"/>
        </w:rPr>
      </w:pPr>
    </w:p>
    <w:p w:rsidR="00CF2FCB" w:rsidRPr="005E4749" w:rsidRDefault="00CF2FCB" w:rsidP="00B270D3">
      <w:pPr>
        <w:pStyle w:val="Subheading"/>
        <w:rPr>
          <w:szCs w:val="22"/>
        </w:rPr>
      </w:pPr>
    </w:p>
    <w:p w:rsidR="00B270D3" w:rsidRPr="005E4749" w:rsidRDefault="00B270D3" w:rsidP="00B270D3">
      <w:pPr>
        <w:pStyle w:val="Subheading"/>
        <w:rPr>
          <w:b w:val="0"/>
          <w:color w:val="auto"/>
          <w:szCs w:val="22"/>
        </w:rPr>
      </w:pPr>
      <w:r w:rsidRPr="005E4749">
        <w:rPr>
          <w:szCs w:val="22"/>
        </w:rPr>
        <w:br/>
      </w:r>
      <w:r w:rsidR="005E4749">
        <w:rPr>
          <w:szCs w:val="22"/>
        </w:rPr>
        <w:br/>
      </w:r>
      <w:r w:rsidRPr="005E4749">
        <w:rPr>
          <w:szCs w:val="22"/>
        </w:rPr>
        <w:t>DISCUSSION QUESTIONS</w:t>
      </w:r>
      <w:r w:rsidRPr="005E4749">
        <w:rPr>
          <w:szCs w:val="22"/>
        </w:rPr>
        <w:br/>
      </w:r>
    </w:p>
    <w:p w:rsidR="00857897" w:rsidRPr="005E4749" w:rsidRDefault="00640B9B" w:rsidP="00B270D3">
      <w:pPr>
        <w:pStyle w:val="Subheading"/>
        <w:rPr>
          <w:b w:val="0"/>
          <w:color w:val="auto"/>
          <w:szCs w:val="22"/>
        </w:rPr>
      </w:pPr>
      <w:r w:rsidRPr="005E4749">
        <w:rPr>
          <w:b w:val="0"/>
          <w:color w:val="auto"/>
          <w:szCs w:val="22"/>
        </w:rPr>
        <w:t>Why is it important to always promptly report any accident</w:t>
      </w:r>
      <w:r w:rsidR="00857897" w:rsidRPr="005E4749">
        <w:rPr>
          <w:b w:val="0"/>
          <w:color w:val="auto"/>
          <w:szCs w:val="22"/>
        </w:rPr>
        <w:t>?</w:t>
      </w:r>
    </w:p>
    <w:p w:rsidR="00857897" w:rsidRPr="005E4749" w:rsidRDefault="00857897" w:rsidP="00B270D3">
      <w:pPr>
        <w:pStyle w:val="Subheading"/>
        <w:rPr>
          <w:b w:val="0"/>
          <w:color w:val="auto"/>
          <w:szCs w:val="22"/>
        </w:rPr>
      </w:pPr>
    </w:p>
    <w:p w:rsidR="00857897" w:rsidRPr="005E4749" w:rsidRDefault="00640B9B" w:rsidP="00B270D3">
      <w:pPr>
        <w:pStyle w:val="Subheading"/>
        <w:rPr>
          <w:b w:val="0"/>
          <w:color w:val="auto"/>
          <w:szCs w:val="22"/>
        </w:rPr>
      </w:pPr>
      <w:r w:rsidRPr="005E4749">
        <w:rPr>
          <w:b w:val="0"/>
          <w:color w:val="auto"/>
          <w:szCs w:val="22"/>
        </w:rPr>
        <w:t>What is the purpose of the OSHA 300A Form</w:t>
      </w:r>
      <w:r w:rsidR="00857897" w:rsidRPr="005E4749">
        <w:rPr>
          <w:b w:val="0"/>
          <w:color w:val="auto"/>
          <w:szCs w:val="22"/>
        </w:rPr>
        <w:t>?</w:t>
      </w:r>
    </w:p>
    <w:p w:rsidR="00DD6A9C" w:rsidRDefault="00DD6A9C" w:rsidP="00A93C1D">
      <w:pPr>
        <w:sectPr w:rsidR="00DD6A9C" w:rsidSect="007219C3">
          <w:headerReference w:type="default" r:id="rId8"/>
          <w:footerReference w:type="default" r:id="rId9"/>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10"/>
      <w:footerReference w:type="default" r:id="rId11"/>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2BA" w:rsidRDefault="00FF02BA" w:rsidP="006818B3">
      <w:pPr>
        <w:spacing w:after="0" w:line="240" w:lineRule="auto"/>
      </w:pPr>
      <w:r>
        <w:separator/>
      </w:r>
    </w:p>
  </w:endnote>
  <w:endnote w:type="continuationSeparator" w:id="0">
    <w:p w:rsidR="00FF02BA" w:rsidRDefault="00FF02BA"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6031D5"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2BA" w:rsidRDefault="00FF02BA" w:rsidP="006818B3">
      <w:pPr>
        <w:spacing w:after="0" w:line="240" w:lineRule="auto"/>
      </w:pPr>
      <w:r>
        <w:separator/>
      </w:r>
    </w:p>
  </w:footnote>
  <w:footnote w:type="continuationSeparator" w:id="0">
    <w:p w:rsidR="00FF02BA" w:rsidRDefault="00FF02BA"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5D1549">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6031D5" w:rsidRDefault="006031D5"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971E85" w:rsidRDefault="006031D5" w:rsidP="0067777C">
                <w:pPr>
                  <w:pStyle w:val="Heading"/>
                  <w:jc w:val="center"/>
                  <w:rPr>
                    <w:sz w:val="32"/>
                    <w:szCs w:val="32"/>
                  </w:rPr>
                </w:pPr>
                <w:r>
                  <w:rPr>
                    <w:b/>
                  </w:rPr>
                  <w:t>SAFETY TALK</w:t>
                </w:r>
                <w:r>
                  <w:rPr>
                    <w:sz w:val="32"/>
                    <w:szCs w:val="32"/>
                  </w:rPr>
                  <w:br/>
                </w:r>
                <w:r w:rsidR="00C6717C">
                  <w:rPr>
                    <w:sz w:val="32"/>
                    <w:szCs w:val="32"/>
                  </w:rPr>
                  <w:t>REPORTING INJURIES AND ILLNESSES</w:t>
                </w:r>
                <w:r w:rsidR="00971E85">
                  <w:rPr>
                    <w:sz w:val="32"/>
                    <w:szCs w:val="32"/>
                  </w:rPr>
                  <w:t xml:space="preserve"> </w:t>
                </w:r>
              </w:p>
              <w:p w:rsidR="006031D5" w:rsidRPr="005175D3" w:rsidRDefault="005F3ABE" w:rsidP="0067777C">
                <w:pPr>
                  <w:pStyle w:val="Heading"/>
                  <w:jc w:val="center"/>
                  <w:rPr>
                    <w:sz w:val="32"/>
                    <w:szCs w:val="32"/>
                  </w:rPr>
                </w:pPr>
                <w:r w:rsidRPr="005175D3">
                  <w:rPr>
                    <w:sz w:val="32"/>
                    <w:szCs w:val="32"/>
                  </w:rPr>
                  <w:t xml:space="preserve">  </w:t>
                </w:r>
              </w:p>
            </w:txbxContent>
          </v:textbox>
        </v:shape>
      </w:pict>
    </w:r>
    <w:r w:rsidR="006031D5">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D5" w:rsidRDefault="005D1549">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6031D5" w:rsidRPr="005175D3" w:rsidRDefault="006031D5" w:rsidP="00DD6A9C">
                <w:pPr>
                  <w:pStyle w:val="Heading"/>
                  <w:jc w:val="center"/>
                  <w:rPr>
                    <w:sz w:val="32"/>
                    <w:szCs w:val="32"/>
                  </w:rPr>
                </w:pPr>
                <w:r>
                  <w:rPr>
                    <w:b/>
                  </w:rPr>
                  <w:t>MEETING / TRAINING ATTENDANCE ROSTER</w:t>
                </w:r>
                <w:r w:rsidRPr="00645444">
                  <w:rPr>
                    <w:b/>
                  </w:rPr>
                  <w:t xml:space="preserve"> </w:t>
                </w:r>
              </w:p>
              <w:p w:rsidR="006031D5" w:rsidRPr="005175D3" w:rsidRDefault="006031D5"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6031D5" w:rsidRDefault="006031D5" w:rsidP="001C263C">
                <w:r>
                  <w:t xml:space="preserve">DELETE THIS BOX </w:t>
                </w:r>
                <w:r>
                  <w:br/>
                  <w:t xml:space="preserve">AND </w:t>
                </w:r>
                <w:r>
                  <w:br/>
                  <w:t>INSERT YOUR LOGO HERE</w:t>
                </w:r>
              </w:p>
            </w:txbxContent>
          </v:textbox>
        </v:shape>
      </w:pict>
    </w:r>
    <w:r w:rsidR="006031D5">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C09"/>
    <w:multiLevelType w:val="hybridMultilevel"/>
    <w:tmpl w:val="7D8E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72476"/>
    <w:multiLevelType w:val="hybridMultilevel"/>
    <w:tmpl w:val="D24A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C3FAD"/>
    <w:multiLevelType w:val="hybridMultilevel"/>
    <w:tmpl w:val="0EE0F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C901A3"/>
    <w:multiLevelType w:val="hybridMultilevel"/>
    <w:tmpl w:val="EC1C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003BDA"/>
    <w:multiLevelType w:val="hybridMultilevel"/>
    <w:tmpl w:val="B9022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A6F39"/>
    <w:multiLevelType w:val="hybridMultilevel"/>
    <w:tmpl w:val="60C4A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34818"/>
    <w:multiLevelType w:val="hybridMultilevel"/>
    <w:tmpl w:val="B3622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D36B30"/>
    <w:multiLevelType w:val="hybridMultilevel"/>
    <w:tmpl w:val="B5F0518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E03DA2"/>
    <w:multiLevelType w:val="hybridMultilevel"/>
    <w:tmpl w:val="62F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BA28EB"/>
    <w:multiLevelType w:val="hybridMultilevel"/>
    <w:tmpl w:val="FC12C4D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C8109C"/>
    <w:multiLevelType w:val="hybridMultilevel"/>
    <w:tmpl w:val="B80C23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E85523"/>
    <w:multiLevelType w:val="hybridMultilevel"/>
    <w:tmpl w:val="E66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516DEC"/>
    <w:multiLevelType w:val="hybridMultilevel"/>
    <w:tmpl w:val="7480E2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nsid w:val="67796A1C"/>
    <w:multiLevelType w:val="hybridMultilevel"/>
    <w:tmpl w:val="15D0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C138E4"/>
    <w:multiLevelType w:val="hybridMultilevel"/>
    <w:tmpl w:val="766C8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60402"/>
    <w:multiLevelType w:val="hybridMultilevel"/>
    <w:tmpl w:val="F97E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9F043E"/>
    <w:multiLevelType w:val="hybridMultilevel"/>
    <w:tmpl w:val="F8D0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90402A"/>
    <w:multiLevelType w:val="hybridMultilevel"/>
    <w:tmpl w:val="A3A0CD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25"/>
  </w:num>
  <w:num w:numId="4">
    <w:abstractNumId w:val="3"/>
  </w:num>
  <w:num w:numId="5">
    <w:abstractNumId w:val="4"/>
  </w:num>
  <w:num w:numId="6">
    <w:abstractNumId w:val="23"/>
  </w:num>
  <w:num w:numId="7">
    <w:abstractNumId w:val="36"/>
  </w:num>
  <w:num w:numId="8">
    <w:abstractNumId w:val="29"/>
  </w:num>
  <w:num w:numId="9">
    <w:abstractNumId w:val="20"/>
  </w:num>
  <w:num w:numId="10">
    <w:abstractNumId w:val="38"/>
  </w:num>
  <w:num w:numId="11">
    <w:abstractNumId w:val="5"/>
  </w:num>
  <w:num w:numId="12">
    <w:abstractNumId w:val="26"/>
  </w:num>
  <w:num w:numId="13">
    <w:abstractNumId w:val="2"/>
  </w:num>
  <w:num w:numId="14">
    <w:abstractNumId w:val="12"/>
  </w:num>
  <w:num w:numId="15">
    <w:abstractNumId w:val="21"/>
  </w:num>
  <w:num w:numId="16">
    <w:abstractNumId w:val="7"/>
  </w:num>
  <w:num w:numId="17">
    <w:abstractNumId w:val="6"/>
  </w:num>
  <w:num w:numId="18">
    <w:abstractNumId w:val="34"/>
  </w:num>
  <w:num w:numId="19">
    <w:abstractNumId w:val="14"/>
  </w:num>
  <w:num w:numId="20">
    <w:abstractNumId w:val="40"/>
  </w:num>
  <w:num w:numId="21">
    <w:abstractNumId w:val="17"/>
  </w:num>
  <w:num w:numId="22">
    <w:abstractNumId w:val="10"/>
  </w:num>
  <w:num w:numId="23">
    <w:abstractNumId w:val="15"/>
  </w:num>
  <w:num w:numId="24">
    <w:abstractNumId w:val="19"/>
  </w:num>
  <w:num w:numId="25">
    <w:abstractNumId w:val="24"/>
  </w:num>
  <w:num w:numId="26">
    <w:abstractNumId w:val="35"/>
  </w:num>
  <w:num w:numId="27">
    <w:abstractNumId w:val="22"/>
  </w:num>
  <w:num w:numId="28">
    <w:abstractNumId w:val="31"/>
  </w:num>
  <w:num w:numId="29">
    <w:abstractNumId w:val="18"/>
  </w:num>
  <w:num w:numId="30">
    <w:abstractNumId w:val="30"/>
  </w:num>
  <w:num w:numId="31">
    <w:abstractNumId w:val="27"/>
  </w:num>
  <w:num w:numId="32">
    <w:abstractNumId w:val="16"/>
  </w:num>
  <w:num w:numId="33">
    <w:abstractNumId w:val="32"/>
  </w:num>
  <w:num w:numId="34">
    <w:abstractNumId w:val="37"/>
  </w:num>
  <w:num w:numId="35">
    <w:abstractNumId w:val="39"/>
  </w:num>
  <w:num w:numId="36">
    <w:abstractNumId w:val="8"/>
  </w:num>
  <w:num w:numId="37">
    <w:abstractNumId w:val="1"/>
  </w:num>
  <w:num w:numId="38">
    <w:abstractNumId w:val="13"/>
  </w:num>
  <w:num w:numId="39">
    <w:abstractNumId w:val="0"/>
  </w:num>
  <w:num w:numId="40">
    <w:abstractNumId w:val="11"/>
  </w:num>
  <w:num w:numId="41">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6818B3"/>
    <w:rsid w:val="00020659"/>
    <w:rsid w:val="0003779A"/>
    <w:rsid w:val="00064F35"/>
    <w:rsid w:val="000A2B83"/>
    <w:rsid w:val="000B291A"/>
    <w:rsid w:val="00121F41"/>
    <w:rsid w:val="00143088"/>
    <w:rsid w:val="0015103A"/>
    <w:rsid w:val="00181C89"/>
    <w:rsid w:val="001C263C"/>
    <w:rsid w:val="001E3FAA"/>
    <w:rsid w:val="001F741C"/>
    <w:rsid w:val="00247E1D"/>
    <w:rsid w:val="002D6D42"/>
    <w:rsid w:val="002F0307"/>
    <w:rsid w:val="0032199A"/>
    <w:rsid w:val="00396140"/>
    <w:rsid w:val="003B654E"/>
    <w:rsid w:val="003D5BF6"/>
    <w:rsid w:val="003E2B63"/>
    <w:rsid w:val="00401FA0"/>
    <w:rsid w:val="0040229D"/>
    <w:rsid w:val="00403A3C"/>
    <w:rsid w:val="004237F8"/>
    <w:rsid w:val="005175D3"/>
    <w:rsid w:val="00532209"/>
    <w:rsid w:val="00537EA0"/>
    <w:rsid w:val="00544655"/>
    <w:rsid w:val="005536C4"/>
    <w:rsid w:val="0058161B"/>
    <w:rsid w:val="005D1549"/>
    <w:rsid w:val="005E4749"/>
    <w:rsid w:val="005E66EE"/>
    <w:rsid w:val="005F3ABE"/>
    <w:rsid w:val="006031D5"/>
    <w:rsid w:val="00622C30"/>
    <w:rsid w:val="0062411A"/>
    <w:rsid w:val="00636960"/>
    <w:rsid w:val="00640B9B"/>
    <w:rsid w:val="00654893"/>
    <w:rsid w:val="006733D9"/>
    <w:rsid w:val="0067777C"/>
    <w:rsid w:val="006818B3"/>
    <w:rsid w:val="006A622A"/>
    <w:rsid w:val="006B5BE8"/>
    <w:rsid w:val="006C683B"/>
    <w:rsid w:val="007219C3"/>
    <w:rsid w:val="00722D53"/>
    <w:rsid w:val="0076462D"/>
    <w:rsid w:val="00797162"/>
    <w:rsid w:val="007F30B6"/>
    <w:rsid w:val="00816E83"/>
    <w:rsid w:val="00833E35"/>
    <w:rsid w:val="00857897"/>
    <w:rsid w:val="008766E8"/>
    <w:rsid w:val="008E2388"/>
    <w:rsid w:val="008F0081"/>
    <w:rsid w:val="0094458C"/>
    <w:rsid w:val="00960D9C"/>
    <w:rsid w:val="00971E85"/>
    <w:rsid w:val="009738A6"/>
    <w:rsid w:val="009875C9"/>
    <w:rsid w:val="009C2421"/>
    <w:rsid w:val="00A063EE"/>
    <w:rsid w:val="00A9111B"/>
    <w:rsid w:val="00A93C1D"/>
    <w:rsid w:val="00AB7198"/>
    <w:rsid w:val="00AD04F8"/>
    <w:rsid w:val="00AD1849"/>
    <w:rsid w:val="00B12D73"/>
    <w:rsid w:val="00B172AD"/>
    <w:rsid w:val="00B270D3"/>
    <w:rsid w:val="00B7374E"/>
    <w:rsid w:val="00B90CB3"/>
    <w:rsid w:val="00BF2C5D"/>
    <w:rsid w:val="00C12E24"/>
    <w:rsid w:val="00C6717C"/>
    <w:rsid w:val="00C764B0"/>
    <w:rsid w:val="00CF2FCB"/>
    <w:rsid w:val="00D11ECF"/>
    <w:rsid w:val="00D31922"/>
    <w:rsid w:val="00D67B6E"/>
    <w:rsid w:val="00D709DB"/>
    <w:rsid w:val="00DD6A9C"/>
    <w:rsid w:val="00E15B3B"/>
    <w:rsid w:val="00E41213"/>
    <w:rsid w:val="00E47B14"/>
    <w:rsid w:val="00E8179A"/>
    <w:rsid w:val="00EA1EF4"/>
    <w:rsid w:val="00EA7DD3"/>
    <w:rsid w:val="00ED2961"/>
    <w:rsid w:val="00EF77D0"/>
    <w:rsid w:val="00F0348C"/>
    <w:rsid w:val="00F126DC"/>
    <w:rsid w:val="00F85845"/>
    <w:rsid w:val="00F92E3D"/>
    <w:rsid w:val="00FF0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BEFDB-3214-48A5-9DC4-1ACFB64D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3</cp:revision>
  <dcterms:created xsi:type="dcterms:W3CDTF">2012-11-13T14:50:00Z</dcterms:created>
  <dcterms:modified xsi:type="dcterms:W3CDTF">2012-11-29T20:33:00Z</dcterms:modified>
</cp:coreProperties>
</file>